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9D38" w14:textId="4D9E0011" w:rsidR="007420CD" w:rsidRPr="00A37ED5" w:rsidRDefault="00DB022F" w:rsidP="007420CD">
      <w:pPr>
        <w:rPr>
          <w:rFonts w:ascii="Humanst521 BT" w:hAnsi="Humanst521 BT"/>
        </w:rPr>
      </w:pPr>
      <w:r>
        <w:rPr>
          <w:rFonts w:ascii="Humanst521 BT" w:hAnsi="Humanst521 BT"/>
          <w:noProof/>
        </w:rPr>
        <w:drawing>
          <wp:inline distT="0" distB="0" distL="0" distR="0" wp14:anchorId="41755C6D" wp14:editId="4E6789AE">
            <wp:extent cx="1735666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B Logo_CMYK 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6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8B9">
        <w:rPr>
          <w:rFonts w:ascii="Humanst521 BT" w:hAnsi="Humanst521 BT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35BA323" wp14:editId="29BB75A8">
                <wp:simplePos x="0" y="0"/>
                <wp:positionH relativeFrom="column">
                  <wp:posOffset>-152400</wp:posOffset>
                </wp:positionH>
                <wp:positionV relativeFrom="paragraph">
                  <wp:posOffset>-9525</wp:posOffset>
                </wp:positionV>
                <wp:extent cx="2004060" cy="1238250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4060" cy="1238250"/>
                          <a:chOff x="360" y="510"/>
                          <a:chExt cx="3156" cy="1950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510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2E033" w14:textId="7DC6C5C5" w:rsidR="006E0896" w:rsidRDefault="006E0896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456" y="2100"/>
                            <a:ext cx="3060" cy="360"/>
                            <a:chOff x="480" y="824"/>
                            <a:chExt cx="3060" cy="360"/>
                          </a:xfrm>
                        </wpg:grpSpPr>
                        <wps:wsp>
                          <wps:cNvPr id="14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8" y="854"/>
                              <a:ext cx="2722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3366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" y="824"/>
                              <a:ext cx="30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DA453A" w14:textId="77777777" w:rsidR="006E0896" w:rsidRPr="008D4BE3" w:rsidRDefault="006E0896" w:rsidP="00A37ED5">
                                <w:pPr>
                                  <w:rPr>
                                    <w:rFonts w:ascii="Humanst521 BT" w:hAnsi="Humanst521 BT"/>
                                    <w:spacing w:val="10"/>
                                    <w:sz w:val="18"/>
                                    <w:szCs w:val="18"/>
                                  </w:rPr>
                                </w:pPr>
                                <w:r w:rsidRPr="00DA1A99">
                                  <w:rPr>
                                    <w:rFonts w:ascii="Californian FB" w:hAnsi="Californian FB" w:cs="Arial"/>
                                    <w:spacing w:val="10"/>
                                    <w:sz w:val="18"/>
                                    <w:szCs w:val="18"/>
                                  </w:rPr>
                                  <w:t>Of South Central New York, Inc</w:t>
                                </w:r>
                                <w:r w:rsidRPr="008D4BE3">
                                  <w:rPr>
                                    <w:rFonts w:ascii="Humanst521 BT" w:hAnsi="Humanst521 BT" w:cs="Arial"/>
                                    <w:spacing w:val="10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  <w:p w14:paraId="5F9EAC78" w14:textId="77777777" w:rsidR="006E0896" w:rsidRPr="008D4BE3" w:rsidRDefault="006E0896">
                                <w:pPr>
                                  <w:rPr>
                                    <w:spacing w:val="1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BA323" id="Group 26" o:spid="_x0000_s1026" style="position:absolute;margin-left:-12pt;margin-top:-.75pt;width:157.8pt;height:97.5pt;z-index:251657728" coordorigin="360,510" coordsize="3156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360;top:510;width:397;height:4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<v:textbox style="mso-fit-shape-to-text:t">
                    <w:txbxContent>
                      <w:p w14:paraId="2002E033" w14:textId="7DC6C5C5" w:rsidR="006E0896" w:rsidRDefault="006E0896"/>
                    </w:txbxContent>
                  </v:textbox>
                </v:shape>
                <v:group id="Group 23" o:spid="_x0000_s1028" style="position:absolute;left:456;top:2100;width:3060;height:360" coordorigin="480,824" coordsize="30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8" o:spid="_x0000_s1029" style="position:absolute;visibility:visible;mso-wrap-style:square" from="618,854" to="3340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" strokecolor="#36f" strokeweight="1.5pt"/>
                  <v:shape id="Text Box 19" o:spid="_x0000_s1030" type="#_x0000_t202" style="position:absolute;left:480;top:824;width:30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5BDA453A" w14:textId="77777777" w:rsidR="006E0896" w:rsidRPr="008D4BE3" w:rsidRDefault="006E0896" w:rsidP="00A37ED5">
                          <w:pPr>
                            <w:rPr>
                              <w:rFonts w:ascii="Humanst521 BT" w:hAnsi="Humanst521 BT"/>
                              <w:spacing w:val="10"/>
                              <w:sz w:val="18"/>
                              <w:szCs w:val="18"/>
                            </w:rPr>
                          </w:pPr>
                          <w:r w:rsidRPr="00DA1A99">
                            <w:rPr>
                              <w:rFonts w:ascii="Californian FB" w:hAnsi="Californian FB" w:cs="Arial"/>
                              <w:spacing w:val="10"/>
                              <w:sz w:val="18"/>
                              <w:szCs w:val="18"/>
                            </w:rPr>
                            <w:t>Of South Central New York, Inc</w:t>
                          </w:r>
                          <w:r w:rsidRPr="008D4BE3">
                            <w:rPr>
                              <w:rFonts w:ascii="Humanst521 BT" w:hAnsi="Humanst521 BT" w:cs="Arial"/>
                              <w:spacing w:val="10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F9EAC78" w14:textId="77777777" w:rsidR="006E0896" w:rsidRPr="008D4BE3" w:rsidRDefault="006E0896">
                          <w:pPr>
                            <w:rPr>
                              <w:spacing w:val="1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799092C" w14:textId="77777777" w:rsidR="00534FD1" w:rsidRDefault="00534FD1">
      <w:pPr>
        <w:rPr>
          <w:rFonts w:ascii="Humanst521 BT" w:hAnsi="Humanst521 BT"/>
          <w:sz w:val="16"/>
          <w:szCs w:val="16"/>
        </w:rPr>
      </w:pPr>
    </w:p>
    <w:p w14:paraId="1854CD70" w14:textId="77777777" w:rsidR="00F57AB5" w:rsidRDefault="00F57AB5">
      <w:pPr>
        <w:rPr>
          <w:rFonts w:ascii="Humanst521 BT" w:hAnsi="Humanst521 BT"/>
          <w:sz w:val="16"/>
          <w:szCs w:val="16"/>
        </w:rPr>
      </w:pPr>
    </w:p>
    <w:p w14:paraId="007AC2C7" w14:textId="77777777" w:rsidR="00F57AB5" w:rsidRDefault="00F57AB5">
      <w:pPr>
        <w:rPr>
          <w:rFonts w:ascii="Humanst521 BT" w:hAnsi="Humanst521 BT"/>
          <w:sz w:val="16"/>
          <w:szCs w:val="16"/>
        </w:rPr>
      </w:pPr>
    </w:p>
    <w:p w14:paraId="05AFA002" w14:textId="77777777" w:rsidR="00F57AB5" w:rsidRDefault="00F57AB5">
      <w:pPr>
        <w:rPr>
          <w:rFonts w:ascii="Humanst521 BT" w:hAnsi="Humanst521 BT"/>
          <w:sz w:val="16"/>
          <w:szCs w:val="16"/>
        </w:rPr>
      </w:pPr>
    </w:p>
    <w:p w14:paraId="5AD6CC65" w14:textId="77777777" w:rsidR="00F57AB5" w:rsidRDefault="00F57AB5">
      <w:pPr>
        <w:rPr>
          <w:rFonts w:ascii="Humanst521 BT" w:hAnsi="Humanst521 BT"/>
          <w:sz w:val="16"/>
          <w:szCs w:val="16"/>
        </w:rPr>
      </w:pPr>
    </w:p>
    <w:p w14:paraId="63C084E1" w14:textId="77777777" w:rsidR="00CB01EB" w:rsidRDefault="00F57AB5" w:rsidP="00CB01EB">
      <w:pPr>
        <w:spacing w:line="236" w:lineRule="auto"/>
        <w:ind w:left="1440" w:firstLine="720"/>
        <w:rPr>
          <w:rFonts w:ascii="Humanst521 BT" w:hAnsi="Humanst521 BT"/>
          <w:sz w:val="16"/>
          <w:szCs w:val="16"/>
        </w:rPr>
      </w:pPr>
      <w:r>
        <w:rPr>
          <w:rFonts w:ascii="Humanst521 BT" w:hAnsi="Humanst521 BT"/>
          <w:sz w:val="16"/>
          <w:szCs w:val="16"/>
        </w:rPr>
        <w:tab/>
      </w:r>
      <w:r>
        <w:rPr>
          <w:rFonts w:ascii="Humanst521 BT" w:hAnsi="Humanst521 BT"/>
          <w:sz w:val="16"/>
          <w:szCs w:val="16"/>
        </w:rPr>
        <w:tab/>
      </w:r>
      <w:r>
        <w:rPr>
          <w:rFonts w:ascii="Humanst521 BT" w:hAnsi="Humanst521 BT"/>
          <w:sz w:val="16"/>
          <w:szCs w:val="16"/>
        </w:rPr>
        <w:tab/>
      </w:r>
      <w:r>
        <w:rPr>
          <w:rFonts w:ascii="Humanst521 BT" w:hAnsi="Humanst521 BT"/>
          <w:sz w:val="16"/>
          <w:szCs w:val="16"/>
        </w:rPr>
        <w:tab/>
      </w:r>
      <w:r>
        <w:rPr>
          <w:rFonts w:ascii="Humanst521 BT" w:hAnsi="Humanst521 BT"/>
          <w:sz w:val="16"/>
          <w:szCs w:val="16"/>
        </w:rPr>
        <w:tab/>
      </w:r>
    </w:p>
    <w:p w14:paraId="567C95ED" w14:textId="77777777" w:rsidR="00CB01EB" w:rsidRDefault="00CB01EB" w:rsidP="00CB01EB">
      <w:pPr>
        <w:spacing w:line="236" w:lineRule="auto"/>
        <w:ind w:left="1440" w:firstLine="720"/>
        <w:rPr>
          <w:rFonts w:ascii="Humanst521 BT" w:hAnsi="Humanst521 BT"/>
          <w:sz w:val="16"/>
          <w:szCs w:val="16"/>
        </w:rPr>
      </w:pPr>
    </w:p>
    <w:p w14:paraId="5ADD0A8C" w14:textId="46806763" w:rsidR="00CB01EB" w:rsidRPr="00BC03FB" w:rsidRDefault="00CB01EB" w:rsidP="00CB01EB">
      <w:pPr>
        <w:spacing w:line="236" w:lineRule="auto"/>
        <w:ind w:left="1440" w:firstLine="720"/>
        <w:rPr>
          <w:b/>
          <w:sz w:val="22"/>
          <w:szCs w:val="22"/>
        </w:rPr>
      </w:pPr>
      <w:r w:rsidRPr="00BC03FB">
        <w:rPr>
          <w:sz w:val="22"/>
          <w:szCs w:val="22"/>
        </w:rPr>
        <w:t>JOB TITLE:</w:t>
      </w:r>
      <w:r w:rsidRPr="00BC03FB">
        <w:rPr>
          <w:sz w:val="22"/>
          <w:szCs w:val="22"/>
        </w:rPr>
        <w:tab/>
      </w:r>
      <w:r w:rsidRPr="00BC03FB">
        <w:rPr>
          <w:sz w:val="22"/>
          <w:szCs w:val="22"/>
        </w:rPr>
        <w:tab/>
      </w:r>
      <w:r w:rsidR="00DB1A53">
        <w:rPr>
          <w:b/>
          <w:sz w:val="22"/>
          <w:szCs w:val="22"/>
        </w:rPr>
        <w:t>ENHANCED</w:t>
      </w:r>
      <w:r>
        <w:rPr>
          <w:b/>
          <w:sz w:val="22"/>
          <w:szCs w:val="22"/>
        </w:rPr>
        <w:t xml:space="preserve"> VISITATION COORDINATOR</w:t>
      </w:r>
    </w:p>
    <w:p w14:paraId="6CEA957E" w14:textId="77777777" w:rsidR="00CB01EB" w:rsidRPr="00BC03FB" w:rsidRDefault="00CB01EB" w:rsidP="00CB01EB">
      <w:pPr>
        <w:spacing w:line="236" w:lineRule="auto"/>
        <w:rPr>
          <w:b/>
          <w:sz w:val="22"/>
          <w:szCs w:val="22"/>
        </w:rPr>
      </w:pPr>
    </w:p>
    <w:p w14:paraId="7E75ED8B" w14:textId="77777777" w:rsidR="00CB01EB" w:rsidRPr="00BC03FB" w:rsidRDefault="00CB01EB" w:rsidP="00CB01EB">
      <w:pPr>
        <w:tabs>
          <w:tab w:val="left" w:pos="-1440"/>
        </w:tabs>
        <w:spacing w:line="236" w:lineRule="auto"/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BC03FB">
        <w:rPr>
          <w:sz w:val="22"/>
          <w:szCs w:val="22"/>
        </w:rPr>
        <w:t>PROJECT:</w:t>
      </w:r>
      <w:r w:rsidRPr="00BC03F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PAL FAMILY RESOURCE CENTER</w:t>
      </w:r>
    </w:p>
    <w:p w14:paraId="0D26E78F" w14:textId="77777777" w:rsidR="00CB01EB" w:rsidRPr="00BC03FB" w:rsidRDefault="00CB01EB" w:rsidP="00CB01EB">
      <w:pPr>
        <w:spacing w:line="236" w:lineRule="auto"/>
        <w:rPr>
          <w:sz w:val="22"/>
          <w:szCs w:val="22"/>
        </w:rPr>
      </w:pPr>
    </w:p>
    <w:p w14:paraId="288E0861" w14:textId="77777777" w:rsidR="00CB01EB" w:rsidRPr="00BC03FB" w:rsidRDefault="00CB01EB" w:rsidP="00CB01EB">
      <w:pPr>
        <w:spacing w:line="236" w:lineRule="auto"/>
        <w:ind w:left="1440" w:firstLine="720"/>
        <w:rPr>
          <w:sz w:val="22"/>
          <w:szCs w:val="22"/>
        </w:rPr>
      </w:pPr>
      <w:r w:rsidRPr="00BC03FB">
        <w:rPr>
          <w:sz w:val="22"/>
          <w:szCs w:val="22"/>
        </w:rPr>
        <w:t>REPORTS TO:</w:t>
      </w:r>
      <w:r w:rsidRPr="00BC03F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FAMILY SUPPORT SERVICES DIRECTOR</w:t>
      </w:r>
    </w:p>
    <w:p w14:paraId="6BE44A40" w14:textId="77777777" w:rsidR="00CB01EB" w:rsidRPr="00BC03FB" w:rsidRDefault="00CB01EB" w:rsidP="00CB01EB">
      <w:pPr>
        <w:spacing w:line="236" w:lineRule="auto"/>
        <w:rPr>
          <w:b/>
          <w:bCs/>
          <w:sz w:val="22"/>
          <w:szCs w:val="22"/>
          <w:u w:val="single"/>
        </w:rPr>
      </w:pPr>
    </w:p>
    <w:p w14:paraId="3001715D" w14:textId="77777777" w:rsidR="00CB01EB" w:rsidRPr="00BC03FB" w:rsidRDefault="00CB01EB" w:rsidP="00CB01EB">
      <w:pPr>
        <w:spacing w:line="236" w:lineRule="auto"/>
        <w:rPr>
          <w:b/>
          <w:bCs/>
          <w:sz w:val="22"/>
          <w:szCs w:val="22"/>
          <w:u w:val="single"/>
        </w:rPr>
      </w:pPr>
    </w:p>
    <w:p w14:paraId="4266B6DB" w14:textId="5BDF330E" w:rsidR="00CB01EB" w:rsidRPr="00BD1577" w:rsidRDefault="00CB01EB" w:rsidP="00CB01EB">
      <w:pPr>
        <w:spacing w:line="236" w:lineRule="auto"/>
      </w:pPr>
      <w:r w:rsidRPr="00BD1577">
        <w:t xml:space="preserve">Under the direction of the Family Support Services Director, the </w:t>
      </w:r>
      <w:r w:rsidR="00690768">
        <w:t>Enhanced</w:t>
      </w:r>
      <w:r>
        <w:t xml:space="preserve"> Visitation Coordinator</w:t>
      </w:r>
      <w:r w:rsidRPr="00BD1577">
        <w:t xml:space="preserve"> will work along</w:t>
      </w:r>
      <w:r>
        <w:t>side</w:t>
      </w:r>
      <w:r w:rsidRPr="00BD1577">
        <w:t xml:space="preserve"> </w:t>
      </w:r>
      <w:r>
        <w:t>the</w:t>
      </w:r>
      <w:r w:rsidRPr="00BD1577">
        <w:t xml:space="preserve"> PAL </w:t>
      </w:r>
      <w:r w:rsidR="00690768">
        <w:t>Staff</w:t>
      </w:r>
      <w:r w:rsidRPr="00BD1577">
        <w:t xml:space="preserve">, to provide a strength based, welcoming, supportive program for participants and young children. </w:t>
      </w:r>
      <w:r w:rsidR="00BD1A7D">
        <w:t xml:space="preserve">The </w:t>
      </w:r>
      <w:r w:rsidR="00690768">
        <w:t>E</w:t>
      </w:r>
      <w:r w:rsidR="00BD1A7D">
        <w:t>V Coordinator</w:t>
      </w:r>
      <w:r w:rsidRPr="00BD1577">
        <w:t xml:space="preserve"> will work </w:t>
      </w:r>
      <w:r>
        <w:t>in partnership</w:t>
      </w:r>
      <w:r w:rsidRPr="00BD1577">
        <w:t xml:space="preserve"> with </w:t>
      </w:r>
      <w:r w:rsidR="00BD1A7D">
        <w:t>Broome County DSS and voluntary agencies</w:t>
      </w:r>
      <w:r w:rsidRPr="00BD1577">
        <w:t xml:space="preserve"> to provide </w:t>
      </w:r>
      <w:r w:rsidR="00BD1A7D">
        <w:t>visitation</w:t>
      </w:r>
      <w:r w:rsidRPr="00BD1577">
        <w:t xml:space="preserve">, </w:t>
      </w:r>
      <w:r w:rsidR="00690768">
        <w:t>education,</w:t>
      </w:r>
      <w:r w:rsidRPr="00BD1577">
        <w:t xml:space="preserve"> and </w:t>
      </w:r>
      <w:r w:rsidR="00BD1A7D">
        <w:t>mentoring</w:t>
      </w:r>
      <w:r w:rsidRPr="00BD1577">
        <w:t xml:space="preserve">. The </w:t>
      </w:r>
      <w:r w:rsidR="00690768">
        <w:t>E</w:t>
      </w:r>
      <w:r w:rsidR="00BD1A7D">
        <w:t>V Coordinator</w:t>
      </w:r>
      <w:r w:rsidRPr="00BD1577">
        <w:t xml:space="preserve"> will work closely with the </w:t>
      </w:r>
      <w:bookmarkStart w:id="0" w:name="_Hlk3885302"/>
      <w:r w:rsidRPr="00BD1577">
        <w:t xml:space="preserve">Family Support Services </w:t>
      </w:r>
      <w:bookmarkEnd w:id="0"/>
      <w:r w:rsidRPr="00BD1577">
        <w:t xml:space="preserve">Director to identify strategies </w:t>
      </w:r>
      <w:r w:rsidR="00BD1A7D">
        <w:t>in</w:t>
      </w:r>
      <w:r w:rsidRPr="00BD1577">
        <w:t xml:space="preserve"> work</w:t>
      </w:r>
      <w:r w:rsidR="00BD1A7D">
        <w:t>ing</w:t>
      </w:r>
      <w:r w:rsidRPr="00BD1577">
        <w:t xml:space="preserve"> with </w:t>
      </w:r>
      <w:r w:rsidR="00BD1A7D">
        <w:t>identified families involved in</w:t>
      </w:r>
      <w:r w:rsidRPr="00BD1577">
        <w:t xml:space="preserve"> the Foster Care System. </w:t>
      </w:r>
    </w:p>
    <w:p w14:paraId="7981C0A1" w14:textId="77777777" w:rsidR="00CB01EB" w:rsidRPr="00BD1577" w:rsidRDefault="00CB01EB" w:rsidP="00CB01EB">
      <w:pPr>
        <w:spacing w:line="236" w:lineRule="auto"/>
      </w:pPr>
    </w:p>
    <w:p w14:paraId="7EE1E9E8" w14:textId="07536EFA" w:rsidR="00CF59CE" w:rsidRDefault="00CB01EB" w:rsidP="00CB01EB">
      <w:pPr>
        <w:spacing w:line="236" w:lineRule="auto"/>
        <w:rPr>
          <w:b/>
        </w:rPr>
      </w:pPr>
      <w:r w:rsidRPr="00BD1577">
        <w:rPr>
          <w:b/>
        </w:rPr>
        <w:t>Responsibilities will include, but may not be limited to:</w:t>
      </w:r>
    </w:p>
    <w:p w14:paraId="21296901" w14:textId="3DACE55D" w:rsidR="00BD1A7D" w:rsidRDefault="00BD1A7D" w:rsidP="00BD1A7D">
      <w:pPr>
        <w:pStyle w:val="ListParagraph"/>
        <w:spacing w:line="236" w:lineRule="auto"/>
        <w:rPr>
          <w:b/>
        </w:rPr>
      </w:pPr>
    </w:p>
    <w:p w14:paraId="2CE7E7BE" w14:textId="08C63248" w:rsidR="00BD1A7D" w:rsidRDefault="00CF59CE" w:rsidP="00BD1A7D">
      <w:pPr>
        <w:pStyle w:val="ListParagraph"/>
        <w:numPr>
          <w:ilvl w:val="0"/>
          <w:numId w:val="13"/>
        </w:numPr>
        <w:spacing w:line="236" w:lineRule="auto"/>
      </w:pPr>
      <w:bookmarkStart w:id="1" w:name="_Hlk3888459"/>
      <w:r>
        <w:t>Advanced scheduling and coordination of Supervised Visitation</w:t>
      </w:r>
    </w:p>
    <w:p w14:paraId="3683AE00" w14:textId="06505576" w:rsidR="00CF59CE" w:rsidRDefault="00CF59CE" w:rsidP="00BD1A7D">
      <w:pPr>
        <w:pStyle w:val="ListParagraph"/>
        <w:numPr>
          <w:ilvl w:val="0"/>
          <w:numId w:val="13"/>
        </w:numPr>
        <w:spacing w:line="236" w:lineRule="auto"/>
      </w:pPr>
      <w:r>
        <w:t>Maintain consistent communication with Caseworkers, Case managers, and appropriate staff from DSS and voluntary agencies.</w:t>
      </w:r>
    </w:p>
    <w:p w14:paraId="52EB4690" w14:textId="6FAF6373" w:rsidR="00CF59CE" w:rsidRDefault="00CF59CE" w:rsidP="00BD1A7D">
      <w:pPr>
        <w:pStyle w:val="ListParagraph"/>
        <w:numPr>
          <w:ilvl w:val="0"/>
          <w:numId w:val="13"/>
        </w:numPr>
        <w:spacing w:line="236" w:lineRule="auto"/>
      </w:pPr>
      <w:r>
        <w:t xml:space="preserve">Provide supervision </w:t>
      </w:r>
      <w:r w:rsidR="00555DA2">
        <w:t>for</w:t>
      </w:r>
      <w:r>
        <w:t xml:space="preserve"> designated visits.</w:t>
      </w:r>
    </w:p>
    <w:p w14:paraId="76ED1917" w14:textId="0D57E39A" w:rsidR="00555DA2" w:rsidRDefault="00555DA2" w:rsidP="00BD1A7D">
      <w:pPr>
        <w:pStyle w:val="ListParagraph"/>
        <w:numPr>
          <w:ilvl w:val="0"/>
          <w:numId w:val="13"/>
        </w:numPr>
        <w:spacing w:line="236" w:lineRule="auto"/>
      </w:pPr>
      <w:r>
        <w:t>Provide guidance and education to increase parenting and personal skills to increase instances of reunification.</w:t>
      </w:r>
    </w:p>
    <w:bookmarkEnd w:id="1"/>
    <w:p w14:paraId="00E7C872" w14:textId="4BCAD6EC" w:rsidR="00CF59CE" w:rsidRDefault="00CF59CE" w:rsidP="00CF59CE">
      <w:pPr>
        <w:pStyle w:val="ListParagraph"/>
        <w:numPr>
          <w:ilvl w:val="0"/>
          <w:numId w:val="13"/>
        </w:numPr>
        <w:spacing w:line="236" w:lineRule="auto"/>
      </w:pPr>
      <w:r w:rsidRPr="00BD1A7D">
        <w:t>Provide One-On-One Mentoring</w:t>
      </w:r>
      <w:r>
        <w:t xml:space="preserve"> that includes support, goal setting, life skills, and parent education.</w:t>
      </w:r>
    </w:p>
    <w:p w14:paraId="3FA40263" w14:textId="6CC6E6EA" w:rsidR="00555DA2" w:rsidRDefault="00555DA2" w:rsidP="00CF59CE">
      <w:pPr>
        <w:pStyle w:val="ListParagraph"/>
        <w:numPr>
          <w:ilvl w:val="0"/>
          <w:numId w:val="13"/>
        </w:numPr>
        <w:spacing w:line="236" w:lineRule="auto"/>
      </w:pPr>
      <w:r>
        <w:t>Facilitate biological mothers support groups providing education and resources.</w:t>
      </w:r>
    </w:p>
    <w:p w14:paraId="5637F395" w14:textId="71FE4DC7" w:rsidR="00CF59CE" w:rsidRDefault="00CF59CE" w:rsidP="00BD1A7D">
      <w:pPr>
        <w:pStyle w:val="ListParagraph"/>
        <w:numPr>
          <w:ilvl w:val="0"/>
          <w:numId w:val="13"/>
        </w:numPr>
        <w:spacing w:line="236" w:lineRule="auto"/>
      </w:pPr>
      <w:r>
        <w:t xml:space="preserve">Provide home visiting for families when reunification is </w:t>
      </w:r>
      <w:r w:rsidR="002478C8">
        <w:t>evident.</w:t>
      </w:r>
    </w:p>
    <w:p w14:paraId="43FAC9B2" w14:textId="48B2B97E" w:rsidR="007A2B9C" w:rsidRDefault="007A2B9C" w:rsidP="00BD1A7D">
      <w:pPr>
        <w:pStyle w:val="ListParagraph"/>
        <w:numPr>
          <w:ilvl w:val="0"/>
          <w:numId w:val="13"/>
        </w:numPr>
        <w:spacing w:line="236" w:lineRule="auto"/>
      </w:pPr>
      <w:r>
        <w:t>Liaison between foster and biological parent.</w:t>
      </w:r>
    </w:p>
    <w:p w14:paraId="521ECAA7" w14:textId="6C625CED" w:rsidR="002478C8" w:rsidRDefault="002478C8" w:rsidP="002478C8">
      <w:pPr>
        <w:pStyle w:val="ListParagraph"/>
        <w:numPr>
          <w:ilvl w:val="0"/>
          <w:numId w:val="13"/>
        </w:numPr>
        <w:spacing w:line="236" w:lineRule="auto"/>
      </w:pPr>
      <w:r>
        <w:t xml:space="preserve">Input daily </w:t>
      </w:r>
      <w:r w:rsidR="007A2B9C">
        <w:t>progress</w:t>
      </w:r>
      <w:r>
        <w:t xml:space="preserve"> notes into AWARDS database</w:t>
      </w:r>
      <w:r w:rsidR="007A2B9C">
        <w:t>.</w:t>
      </w:r>
    </w:p>
    <w:p w14:paraId="47B1B199" w14:textId="76D1613F" w:rsidR="002478C8" w:rsidRDefault="002478C8" w:rsidP="00BD1A7D">
      <w:pPr>
        <w:pStyle w:val="ListParagraph"/>
        <w:numPr>
          <w:ilvl w:val="0"/>
          <w:numId w:val="13"/>
        </w:numPr>
        <w:spacing w:line="236" w:lineRule="auto"/>
      </w:pPr>
      <w:r>
        <w:t xml:space="preserve">Complete monthly paperwork </w:t>
      </w:r>
      <w:r w:rsidR="000F3D95">
        <w:t>and quarterly</w:t>
      </w:r>
      <w:r>
        <w:t xml:space="preserve"> reports.</w:t>
      </w:r>
    </w:p>
    <w:p w14:paraId="3CA7EA4E" w14:textId="26A09398" w:rsidR="002478C8" w:rsidRDefault="002478C8" w:rsidP="00BD1A7D">
      <w:pPr>
        <w:pStyle w:val="ListParagraph"/>
        <w:numPr>
          <w:ilvl w:val="0"/>
          <w:numId w:val="13"/>
        </w:numPr>
        <w:spacing w:line="236" w:lineRule="auto"/>
      </w:pPr>
      <w:r>
        <w:t>Role model effective positive parent/child communications and interactions.</w:t>
      </w:r>
    </w:p>
    <w:p w14:paraId="794AEECE" w14:textId="20DCA9FA" w:rsidR="002478C8" w:rsidRDefault="00685AD5" w:rsidP="00BD1A7D">
      <w:pPr>
        <w:pStyle w:val="ListParagraph"/>
        <w:numPr>
          <w:ilvl w:val="0"/>
          <w:numId w:val="13"/>
        </w:numPr>
        <w:spacing w:line="236" w:lineRule="auto"/>
      </w:pPr>
      <w:r>
        <w:t>Engage all families in Center programs, Provide a warm and non-judgmental atmosphere.</w:t>
      </w:r>
    </w:p>
    <w:p w14:paraId="4BCD5C5A" w14:textId="77777777" w:rsidR="00F57AB5" w:rsidRDefault="00685AD5" w:rsidP="00555DA2">
      <w:pPr>
        <w:pStyle w:val="ListParagraph"/>
        <w:numPr>
          <w:ilvl w:val="0"/>
          <w:numId w:val="13"/>
        </w:numPr>
        <w:spacing w:line="236" w:lineRule="auto"/>
      </w:pPr>
      <w:r>
        <w:t>Attend and participate in staff meetings, in-services, and professional trainings.</w:t>
      </w:r>
    </w:p>
    <w:p w14:paraId="04897421" w14:textId="77777777" w:rsidR="007A2B9C" w:rsidRDefault="007A2B9C" w:rsidP="007A2B9C">
      <w:pPr>
        <w:spacing w:line="236" w:lineRule="auto"/>
      </w:pPr>
    </w:p>
    <w:p w14:paraId="57D6CB7C" w14:textId="78F906DE" w:rsidR="007A2B9C" w:rsidRPr="00555DA2" w:rsidRDefault="007A2B9C" w:rsidP="007A2B9C">
      <w:pPr>
        <w:spacing w:line="236" w:lineRule="auto"/>
        <w:sectPr w:rsidR="007A2B9C" w:rsidRPr="00555DA2" w:rsidSect="00E33473">
          <w:footerReference w:type="default" r:id="rId9"/>
          <w:type w:val="continuous"/>
          <w:pgSz w:w="12240" w:h="15840" w:code="1"/>
          <w:pgMar w:top="547" w:right="547" w:bottom="900" w:left="547" w:header="720" w:footer="360" w:gutter="0"/>
          <w:cols w:space="720"/>
        </w:sectPr>
      </w:pPr>
    </w:p>
    <w:p w14:paraId="63C3F74A" w14:textId="6CE1032C" w:rsidR="00534FD1" w:rsidRPr="00630A4F" w:rsidRDefault="00CB01EB" w:rsidP="00630A4F">
      <w:pPr>
        <w:widowControl w:val="0"/>
        <w:autoSpaceDE w:val="0"/>
        <w:autoSpaceDN w:val="0"/>
        <w:adjustRightInd w:val="0"/>
      </w:pPr>
      <w:bookmarkStart w:id="2" w:name="_Hlk3884354"/>
      <w:r>
        <w:t xml:space="preserve"> </w:t>
      </w:r>
      <w:bookmarkEnd w:id="2"/>
      <w:r w:rsidR="00534FD1" w:rsidRPr="00555DA2">
        <w:rPr>
          <w:b/>
          <w:u w:val="single"/>
        </w:rPr>
        <w:t>Areas of Expertise:</w:t>
      </w:r>
    </w:p>
    <w:p w14:paraId="35451D4A" w14:textId="770FD143" w:rsidR="00555DA2" w:rsidRDefault="00555DA2" w:rsidP="00555DA2">
      <w:pPr>
        <w:pStyle w:val="ListParagraph"/>
        <w:numPr>
          <w:ilvl w:val="0"/>
          <w:numId w:val="14"/>
        </w:numPr>
      </w:pPr>
      <w:r>
        <w:t>Family support principles: welcoming, encouraging, engaging, nonjudgmental.</w:t>
      </w:r>
    </w:p>
    <w:p w14:paraId="34DBFA64" w14:textId="45175DB8" w:rsidR="00555DA2" w:rsidRDefault="00555DA2" w:rsidP="00555DA2">
      <w:pPr>
        <w:pStyle w:val="ListParagraph"/>
        <w:numPr>
          <w:ilvl w:val="0"/>
          <w:numId w:val="14"/>
        </w:numPr>
      </w:pPr>
      <w:r>
        <w:t>Strong oral communication and interpersonal skills.</w:t>
      </w:r>
    </w:p>
    <w:p w14:paraId="2C732427" w14:textId="3B0541C1" w:rsidR="00555DA2" w:rsidRDefault="00F115C3" w:rsidP="00555DA2">
      <w:pPr>
        <w:pStyle w:val="ListParagraph"/>
        <w:numPr>
          <w:ilvl w:val="0"/>
          <w:numId w:val="14"/>
        </w:numPr>
      </w:pPr>
      <w:r>
        <w:t>Knowledge of early childhood development, case management, domestic violence, ACE’s, mental health, substance abuse, parenting education, and Foster Care.</w:t>
      </w:r>
    </w:p>
    <w:p w14:paraId="53B84DF9" w14:textId="0B82FB55" w:rsidR="00F115C3" w:rsidRDefault="005C1D97" w:rsidP="00555DA2">
      <w:pPr>
        <w:pStyle w:val="ListParagraph"/>
        <w:numPr>
          <w:ilvl w:val="0"/>
          <w:numId w:val="14"/>
        </w:numPr>
      </w:pPr>
      <w:r>
        <w:t>Knowledge of community resources</w:t>
      </w:r>
    </w:p>
    <w:p w14:paraId="3AF09637" w14:textId="2838C4AC" w:rsidR="007A2B9C" w:rsidRDefault="007A2B9C" w:rsidP="00555DA2">
      <w:pPr>
        <w:pStyle w:val="ListParagraph"/>
        <w:numPr>
          <w:ilvl w:val="0"/>
          <w:numId w:val="14"/>
        </w:numPr>
      </w:pPr>
      <w:r>
        <w:t>MS Word, data entry and analysis</w:t>
      </w:r>
    </w:p>
    <w:p w14:paraId="25E8012C" w14:textId="074F3374" w:rsidR="00534FD1" w:rsidRDefault="005C1D97" w:rsidP="005C1D97">
      <w:pPr>
        <w:pStyle w:val="ListParagraph"/>
        <w:numPr>
          <w:ilvl w:val="0"/>
          <w:numId w:val="14"/>
        </w:numPr>
      </w:pPr>
      <w:r>
        <w:t>Organizational skills</w:t>
      </w:r>
      <w:bookmarkStart w:id="3" w:name="_Hlk3884447"/>
    </w:p>
    <w:p w14:paraId="0475938E" w14:textId="32EC745F" w:rsidR="007A2B9C" w:rsidRDefault="007A2B9C" w:rsidP="007A2B9C"/>
    <w:p w14:paraId="343922E6" w14:textId="58C19FE4" w:rsidR="007A2B9C" w:rsidRDefault="007A2B9C" w:rsidP="007A2B9C"/>
    <w:p w14:paraId="171FD5AE" w14:textId="1C794FDC" w:rsidR="007A2B9C" w:rsidRDefault="007A2B9C" w:rsidP="007A2B9C"/>
    <w:p w14:paraId="74F9704D" w14:textId="1B1F83ED" w:rsidR="007A2B9C" w:rsidRDefault="007A2B9C" w:rsidP="007A2B9C"/>
    <w:p w14:paraId="2314E50E" w14:textId="77777777" w:rsidR="007A2B9C" w:rsidRPr="005C1D97" w:rsidRDefault="007A2B9C" w:rsidP="007A2B9C"/>
    <w:bookmarkEnd w:id="3"/>
    <w:p w14:paraId="5081B905" w14:textId="77777777" w:rsidR="00534FD1" w:rsidRDefault="00534FD1" w:rsidP="00534FD1">
      <w:r w:rsidRPr="00955DE3">
        <w:rPr>
          <w:u w:val="single"/>
        </w:rPr>
        <w:t>Qualifications</w:t>
      </w:r>
      <w:r>
        <w:t>:</w:t>
      </w:r>
    </w:p>
    <w:p w14:paraId="0E9186C9" w14:textId="1FAD137F" w:rsidR="005C1D97" w:rsidRPr="005C1D97" w:rsidRDefault="005C1D97" w:rsidP="00534FD1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u w:val="single"/>
        </w:rPr>
      </w:pPr>
      <w:bookmarkStart w:id="4" w:name="_Hlk3884484"/>
      <w:r>
        <w:t xml:space="preserve">Minimum 4 yr. degree in Social Work, Early Childhood Education, or Human Services </w:t>
      </w:r>
    </w:p>
    <w:p w14:paraId="02E96464" w14:textId="5D153BAC" w:rsidR="00630A4F" w:rsidRPr="00630A4F" w:rsidRDefault="005C1D97" w:rsidP="00630A4F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u w:val="single"/>
        </w:rPr>
      </w:pPr>
      <w:r>
        <w:t>Minimum 3-5 yr</w:t>
      </w:r>
      <w:r w:rsidR="00630A4F">
        <w:t>s</w:t>
      </w:r>
      <w:r>
        <w:t xml:space="preserve">. experience working with </w:t>
      </w:r>
      <w:r w:rsidR="00630A4F">
        <w:t>high risk/</w:t>
      </w:r>
      <w:r>
        <w:t>high needs populations</w:t>
      </w:r>
      <w:r w:rsidR="00690768">
        <w:t xml:space="preserve"> and families involved with Child Protective Services.</w:t>
      </w:r>
    </w:p>
    <w:p w14:paraId="65EBE01F" w14:textId="77777777" w:rsidR="005C1D97" w:rsidRPr="00B771AD" w:rsidRDefault="005C1D97" w:rsidP="00630A4F">
      <w:pPr>
        <w:widowControl w:val="0"/>
        <w:autoSpaceDE w:val="0"/>
        <w:autoSpaceDN w:val="0"/>
        <w:adjustRightInd w:val="0"/>
        <w:ind w:left="720"/>
        <w:rPr>
          <w:u w:val="single"/>
        </w:rPr>
      </w:pPr>
    </w:p>
    <w:p w14:paraId="51D27EE9" w14:textId="5817E04C" w:rsidR="00E33473" w:rsidRPr="00E33473" w:rsidRDefault="00534FD1" w:rsidP="00E33473">
      <w:pPr>
        <w:rPr>
          <w:rFonts w:ascii="Humanst521 BT" w:hAnsi="Humanst521 BT" w:cs="Arial"/>
          <w:sz w:val="22"/>
          <w:szCs w:val="22"/>
        </w:rPr>
      </w:pPr>
      <w:bookmarkStart w:id="5" w:name="_Hlk3884511"/>
      <w:bookmarkEnd w:id="4"/>
      <w:r>
        <w:t xml:space="preserve">THE POSITION OF </w:t>
      </w:r>
      <w:r w:rsidR="00630A4F">
        <w:t xml:space="preserve">THE </w:t>
      </w:r>
      <w:r w:rsidR="00690768">
        <w:t>ENHANCED</w:t>
      </w:r>
      <w:r w:rsidR="00630A4F">
        <w:t xml:space="preserve"> VISITATION COORDINATOR IS</w:t>
      </w:r>
      <w:r w:rsidR="00B15907">
        <w:t xml:space="preserve"> </w:t>
      </w:r>
      <w:r w:rsidR="00630A4F">
        <w:t>A</w:t>
      </w:r>
      <w:r w:rsidR="00B15907">
        <w:t xml:space="preserve"> </w:t>
      </w:r>
      <w:r>
        <w:t>FULL-TIME, NON-EXEMPT POSITION AND IS THEREFORE SUBJECT TO THE PROVISIONS OF THE FAIR LABOR STANDARDS ACT.</w:t>
      </w:r>
      <w:bookmarkEnd w:id="5"/>
    </w:p>
    <w:sectPr w:rsidR="00E33473" w:rsidRPr="00E33473" w:rsidSect="006679E0"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B73E" w14:textId="77777777" w:rsidR="007627F1" w:rsidRDefault="007627F1">
      <w:r>
        <w:separator/>
      </w:r>
    </w:p>
  </w:endnote>
  <w:endnote w:type="continuationSeparator" w:id="0">
    <w:p w14:paraId="0250858D" w14:textId="77777777" w:rsidR="007627F1" w:rsidRDefault="0076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B86D" w14:textId="77777777" w:rsidR="006E0896" w:rsidRDefault="006E0896">
    <w:pPr>
      <w:pStyle w:val="Footer"/>
      <w:jc w:val="center"/>
      <w:rPr>
        <w:rFonts w:ascii="Humanst521 BT" w:hAnsi="Humanst521 BT"/>
        <w:b/>
        <w:bCs/>
        <w:sz w:val="22"/>
        <w:szCs w:val="22"/>
      </w:rPr>
    </w:pPr>
    <w:r w:rsidRPr="00887C6A">
      <w:rPr>
        <w:rFonts w:ascii="Humanst521 BT" w:hAnsi="Humanst521 BT"/>
        <w:b/>
        <w:bCs/>
        <w:sz w:val="22"/>
        <w:szCs w:val="22"/>
      </w:rPr>
      <w:t xml:space="preserve">Broome </w:t>
    </w:r>
    <w:r w:rsidRPr="00887C6A">
      <w:rPr>
        <w:rFonts w:ascii="Arial Unicode MS" w:hAnsi="Arial Unicode MS"/>
        <w:b/>
        <w:bCs/>
        <w:color w:val="0000FF"/>
        <w:sz w:val="22"/>
        <w:szCs w:val="22"/>
      </w:rPr>
      <w:t>•</w:t>
    </w:r>
    <w:r>
      <w:rPr>
        <w:rFonts w:ascii="Arial Unicode MS" w:hAnsi="Arial Unicode MS"/>
        <w:b/>
        <w:bCs/>
        <w:sz w:val="22"/>
        <w:szCs w:val="22"/>
      </w:rPr>
      <w:t xml:space="preserve"> </w:t>
    </w:r>
    <w:r>
      <w:rPr>
        <w:rFonts w:ascii="Humanst521 BT" w:hAnsi="Humanst521 BT"/>
        <w:b/>
        <w:bCs/>
        <w:sz w:val="22"/>
        <w:szCs w:val="22"/>
      </w:rPr>
      <w:t>Chemung</w:t>
    </w:r>
    <w:r w:rsidRPr="00887C6A">
      <w:rPr>
        <w:rFonts w:ascii="Humanst521 BT" w:hAnsi="Humanst521 BT"/>
        <w:b/>
        <w:bCs/>
        <w:sz w:val="22"/>
        <w:szCs w:val="22"/>
      </w:rPr>
      <w:t xml:space="preserve"> </w:t>
    </w:r>
    <w:r w:rsidRPr="00887C6A">
      <w:rPr>
        <w:rFonts w:ascii="Arial Unicode MS" w:hAnsi="Arial Unicode MS"/>
        <w:b/>
        <w:bCs/>
        <w:color w:val="0000FF"/>
        <w:sz w:val="22"/>
        <w:szCs w:val="22"/>
      </w:rPr>
      <w:t>•</w:t>
    </w:r>
    <w:r>
      <w:rPr>
        <w:rFonts w:ascii="Arial Unicode MS" w:hAnsi="Arial Unicode MS"/>
        <w:b/>
        <w:bCs/>
        <w:sz w:val="22"/>
        <w:szCs w:val="22"/>
      </w:rPr>
      <w:t xml:space="preserve"> </w:t>
    </w:r>
    <w:r w:rsidRPr="00887C6A">
      <w:rPr>
        <w:rFonts w:ascii="Humanst521 BT" w:hAnsi="Humanst521 BT"/>
        <w:b/>
        <w:bCs/>
        <w:sz w:val="22"/>
        <w:szCs w:val="22"/>
      </w:rPr>
      <w:t xml:space="preserve">Chenango </w:t>
    </w:r>
    <w:r w:rsidRPr="00887C6A">
      <w:rPr>
        <w:rFonts w:ascii="Arial Unicode MS" w:hAnsi="Arial Unicode MS"/>
        <w:b/>
        <w:bCs/>
        <w:color w:val="0000FF"/>
        <w:sz w:val="22"/>
        <w:szCs w:val="22"/>
      </w:rPr>
      <w:t>•</w:t>
    </w:r>
    <w:r>
      <w:rPr>
        <w:rFonts w:ascii="Arial Unicode MS" w:hAnsi="Arial Unicode MS"/>
        <w:b/>
        <w:bCs/>
        <w:sz w:val="22"/>
        <w:szCs w:val="22"/>
      </w:rPr>
      <w:t xml:space="preserve"> </w:t>
    </w:r>
    <w:r w:rsidRPr="00887C6A">
      <w:rPr>
        <w:rFonts w:ascii="Humanst521 BT" w:hAnsi="Humanst521 BT"/>
        <w:b/>
        <w:bCs/>
        <w:sz w:val="22"/>
        <w:szCs w:val="22"/>
      </w:rPr>
      <w:t xml:space="preserve">Cortland </w:t>
    </w:r>
    <w:r w:rsidRPr="00887C6A">
      <w:rPr>
        <w:rFonts w:ascii="Humanst521 BT" w:hAnsi="Humanst521 BT"/>
        <w:b/>
        <w:bCs/>
        <w:color w:val="0000FF"/>
        <w:sz w:val="22"/>
        <w:szCs w:val="22"/>
      </w:rPr>
      <w:t>•</w:t>
    </w:r>
    <w:r>
      <w:rPr>
        <w:rFonts w:ascii="Arial Unicode MS" w:hAnsi="Arial Unicode MS"/>
        <w:b/>
        <w:bCs/>
        <w:sz w:val="22"/>
        <w:szCs w:val="22"/>
      </w:rPr>
      <w:t xml:space="preserve"> </w:t>
    </w:r>
    <w:r w:rsidRPr="00887C6A">
      <w:rPr>
        <w:rFonts w:ascii="Humanst521 BT" w:hAnsi="Humanst521 BT"/>
        <w:b/>
        <w:bCs/>
        <w:sz w:val="22"/>
        <w:szCs w:val="22"/>
      </w:rPr>
      <w:t xml:space="preserve">Delaware </w:t>
    </w:r>
    <w:r w:rsidRPr="00887C6A">
      <w:rPr>
        <w:rFonts w:ascii="Arial Unicode MS" w:hAnsi="Arial Unicode MS"/>
        <w:b/>
        <w:bCs/>
        <w:color w:val="0000FF"/>
        <w:sz w:val="22"/>
        <w:szCs w:val="22"/>
      </w:rPr>
      <w:t>•</w:t>
    </w:r>
    <w:r w:rsidRPr="00887C6A">
      <w:rPr>
        <w:rFonts w:ascii="Humanst521 BT" w:hAnsi="Humanst521 BT"/>
        <w:b/>
        <w:bCs/>
        <w:sz w:val="22"/>
        <w:szCs w:val="22"/>
      </w:rPr>
      <w:t xml:space="preserve"> Otsego</w:t>
    </w:r>
    <w:r>
      <w:rPr>
        <w:rFonts w:ascii="Arial Unicode MS" w:hAnsi="Arial Unicode MS"/>
        <w:b/>
        <w:bCs/>
        <w:sz w:val="22"/>
        <w:szCs w:val="22"/>
      </w:rPr>
      <w:t xml:space="preserve"> </w:t>
    </w:r>
    <w:r w:rsidRPr="00887C6A">
      <w:rPr>
        <w:rFonts w:ascii="Arial Unicode MS" w:hAnsi="Arial Unicode MS"/>
        <w:b/>
        <w:bCs/>
        <w:color w:val="0000FF"/>
        <w:sz w:val="22"/>
        <w:szCs w:val="22"/>
      </w:rPr>
      <w:t>•</w:t>
    </w:r>
    <w:r w:rsidRPr="00887C6A">
      <w:rPr>
        <w:rFonts w:ascii="Humanst521 BT" w:hAnsi="Humanst521 BT"/>
        <w:b/>
        <w:bCs/>
        <w:sz w:val="22"/>
        <w:szCs w:val="22"/>
      </w:rPr>
      <w:t xml:space="preserve"> Tioga</w:t>
    </w:r>
    <w:r>
      <w:rPr>
        <w:rFonts w:ascii="Arial Unicode MS" w:hAnsi="Arial Unicode MS"/>
        <w:b/>
        <w:bCs/>
        <w:sz w:val="22"/>
        <w:szCs w:val="22"/>
      </w:rPr>
      <w:t xml:space="preserve"> </w:t>
    </w:r>
    <w:r w:rsidRPr="00887C6A">
      <w:rPr>
        <w:rFonts w:ascii="Arial Unicode MS" w:hAnsi="Arial Unicode MS"/>
        <w:b/>
        <w:bCs/>
        <w:color w:val="0000FF"/>
        <w:sz w:val="22"/>
        <w:szCs w:val="22"/>
      </w:rPr>
      <w:t>•</w:t>
    </w:r>
    <w:r>
      <w:rPr>
        <w:rFonts w:ascii="Arial Unicode MS" w:hAnsi="Arial Unicode MS"/>
        <w:b/>
        <w:bCs/>
        <w:sz w:val="22"/>
        <w:szCs w:val="22"/>
      </w:rPr>
      <w:t xml:space="preserve"> </w:t>
    </w:r>
    <w:r w:rsidRPr="00887C6A">
      <w:rPr>
        <w:rFonts w:ascii="Humanst521 BT" w:hAnsi="Humanst521 BT"/>
        <w:b/>
        <w:bCs/>
        <w:sz w:val="22"/>
        <w:szCs w:val="22"/>
      </w:rPr>
      <w:t>Tompkins</w:t>
    </w:r>
  </w:p>
  <w:p w14:paraId="17191E5E" w14:textId="67914204" w:rsidR="006E0896" w:rsidRPr="00887C6A" w:rsidRDefault="00D728B9">
    <w:pPr>
      <w:pStyle w:val="Footer"/>
      <w:jc w:val="center"/>
      <w:rPr>
        <w:rFonts w:ascii="Humanst521 BT" w:hAnsi="Humanst521 BT"/>
      </w:rPr>
    </w:pPr>
    <w:r>
      <w:rPr>
        <w:rFonts w:ascii="Humanst521 BT" w:hAnsi="Humanst521 BT"/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A01BED6" wp14:editId="210212A0">
              <wp:simplePos x="0" y="0"/>
              <wp:positionH relativeFrom="column">
                <wp:posOffset>1283335</wp:posOffset>
              </wp:positionH>
              <wp:positionV relativeFrom="paragraph">
                <wp:posOffset>27305</wp:posOffset>
              </wp:positionV>
              <wp:extent cx="4507865" cy="99060"/>
              <wp:effectExtent l="11430" t="12700" r="14605" b="1206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7865" cy="99060"/>
                        <a:chOff x="2568" y="15229"/>
                        <a:chExt cx="7099" cy="156"/>
                      </a:xfrm>
                    </wpg:grpSpPr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2568" y="15229"/>
                          <a:ext cx="709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568" y="15307"/>
                          <a:ext cx="709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5"/>
                      <wps:cNvCnPr>
                        <a:cxnSpLocks noChangeShapeType="1"/>
                      </wps:cNvCnPr>
                      <wps:spPr bwMode="auto">
                        <a:xfrm>
                          <a:off x="2568" y="15385"/>
                          <a:ext cx="7099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F643BF" id="Group 6" o:spid="_x0000_s1026" style="position:absolute;margin-left:101.05pt;margin-top:2.15pt;width:354.95pt;height:7.8pt;z-index:251657728" coordorigin="2568,15229" coordsize="7099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">
              <v:line id="Line 3" o:spid="_x0000_s1027" style="position:absolute;visibility:visible;mso-wrap-style:square" from="2568,15229" to="9667,1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" strokecolor="#396" strokeweight="1.5pt"/>
              <v:line id="Line 4" o:spid="_x0000_s1028" style="position:absolute;visibility:visible;mso-wrap-style:square" from="2568,15307" to="9667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" strokecolor="#fc0" strokeweight="1.5pt"/>
              <v:line id="Line 5" o:spid="_x0000_s1029" style="position:absolute;visibility:visible;mso-wrap-style:square" from="2568,15385" to="9667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" strokecolor="#36f" strokeweight="1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9934" w14:textId="77777777" w:rsidR="007627F1" w:rsidRDefault="007627F1">
      <w:r>
        <w:separator/>
      </w:r>
    </w:p>
  </w:footnote>
  <w:footnote w:type="continuationSeparator" w:id="0">
    <w:p w14:paraId="6B878488" w14:textId="77777777" w:rsidR="007627F1" w:rsidRDefault="0076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BEB"/>
    <w:multiLevelType w:val="hybridMultilevel"/>
    <w:tmpl w:val="899C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C35"/>
    <w:multiLevelType w:val="hybridMultilevel"/>
    <w:tmpl w:val="86060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4392C"/>
    <w:multiLevelType w:val="hybridMultilevel"/>
    <w:tmpl w:val="F49A6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A38CB"/>
    <w:multiLevelType w:val="hybridMultilevel"/>
    <w:tmpl w:val="0A048DA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8BB37E2"/>
    <w:multiLevelType w:val="hybridMultilevel"/>
    <w:tmpl w:val="FF1A12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332F8"/>
    <w:multiLevelType w:val="hybridMultilevel"/>
    <w:tmpl w:val="089495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0D4A47"/>
    <w:multiLevelType w:val="hybridMultilevel"/>
    <w:tmpl w:val="597689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817BF8"/>
    <w:multiLevelType w:val="hybridMultilevel"/>
    <w:tmpl w:val="68FE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22777"/>
    <w:multiLevelType w:val="hybridMultilevel"/>
    <w:tmpl w:val="6D6EABB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D4CF5"/>
    <w:multiLevelType w:val="hybridMultilevel"/>
    <w:tmpl w:val="36D2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16C0F"/>
    <w:multiLevelType w:val="hybridMultilevel"/>
    <w:tmpl w:val="8A847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C77852"/>
    <w:multiLevelType w:val="hybridMultilevel"/>
    <w:tmpl w:val="CBBC92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6A7E60"/>
    <w:multiLevelType w:val="hybridMultilevel"/>
    <w:tmpl w:val="1C2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5ECC"/>
    <w:multiLevelType w:val="hybridMultilevel"/>
    <w:tmpl w:val="2C9823FE"/>
    <w:lvl w:ilvl="0" w:tplc="1B2A5E44">
      <w:start w:val="1"/>
      <w:numFmt w:val="upperLetter"/>
      <w:pStyle w:val="Heading6"/>
      <w:lvlText w:val="%1."/>
      <w:lvlJc w:val="left"/>
      <w:pPr>
        <w:tabs>
          <w:tab w:val="num" w:pos="720"/>
        </w:tabs>
        <w:ind w:left="288" w:firstLine="72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2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0F8"/>
    <w:rsid w:val="00001FB8"/>
    <w:rsid w:val="00007F44"/>
    <w:rsid w:val="00042AC5"/>
    <w:rsid w:val="000536B3"/>
    <w:rsid w:val="000775CD"/>
    <w:rsid w:val="000C6695"/>
    <w:rsid w:val="000E7EA7"/>
    <w:rsid w:val="000F3D95"/>
    <w:rsid w:val="000F60B4"/>
    <w:rsid w:val="00111A61"/>
    <w:rsid w:val="00135BA5"/>
    <w:rsid w:val="001443F3"/>
    <w:rsid w:val="00150C6C"/>
    <w:rsid w:val="00152D86"/>
    <w:rsid w:val="00163F27"/>
    <w:rsid w:val="00183C25"/>
    <w:rsid w:val="00224A84"/>
    <w:rsid w:val="00232D5C"/>
    <w:rsid w:val="002435FF"/>
    <w:rsid w:val="002478C8"/>
    <w:rsid w:val="0027370D"/>
    <w:rsid w:val="002A3C0E"/>
    <w:rsid w:val="002B64C0"/>
    <w:rsid w:val="002C2BB5"/>
    <w:rsid w:val="002C73FD"/>
    <w:rsid w:val="00303664"/>
    <w:rsid w:val="00324742"/>
    <w:rsid w:val="00330A8B"/>
    <w:rsid w:val="00345F93"/>
    <w:rsid w:val="00361A1D"/>
    <w:rsid w:val="003814CC"/>
    <w:rsid w:val="003923EE"/>
    <w:rsid w:val="004255E3"/>
    <w:rsid w:val="00432897"/>
    <w:rsid w:val="00441886"/>
    <w:rsid w:val="0047337B"/>
    <w:rsid w:val="004820F8"/>
    <w:rsid w:val="0049562C"/>
    <w:rsid w:val="004A4E87"/>
    <w:rsid w:val="004B31F6"/>
    <w:rsid w:val="004E4536"/>
    <w:rsid w:val="004F1999"/>
    <w:rsid w:val="004F4A89"/>
    <w:rsid w:val="004F53F9"/>
    <w:rsid w:val="004F6FDD"/>
    <w:rsid w:val="004F7B1E"/>
    <w:rsid w:val="00507BB9"/>
    <w:rsid w:val="00534FD1"/>
    <w:rsid w:val="00555DA2"/>
    <w:rsid w:val="0057048E"/>
    <w:rsid w:val="005B0D29"/>
    <w:rsid w:val="005B7796"/>
    <w:rsid w:val="005C1D97"/>
    <w:rsid w:val="005F29CB"/>
    <w:rsid w:val="006069F9"/>
    <w:rsid w:val="00612128"/>
    <w:rsid w:val="00612CA0"/>
    <w:rsid w:val="00622922"/>
    <w:rsid w:val="006243DE"/>
    <w:rsid w:val="00630A4F"/>
    <w:rsid w:val="00641B6F"/>
    <w:rsid w:val="00657DDB"/>
    <w:rsid w:val="006679E0"/>
    <w:rsid w:val="00671350"/>
    <w:rsid w:val="00673593"/>
    <w:rsid w:val="00675D31"/>
    <w:rsid w:val="00685AD5"/>
    <w:rsid w:val="00690768"/>
    <w:rsid w:val="00690B39"/>
    <w:rsid w:val="00697EA6"/>
    <w:rsid w:val="006E0896"/>
    <w:rsid w:val="0071586A"/>
    <w:rsid w:val="00733971"/>
    <w:rsid w:val="007420CD"/>
    <w:rsid w:val="007627F1"/>
    <w:rsid w:val="00784F80"/>
    <w:rsid w:val="007914F2"/>
    <w:rsid w:val="007A2B9C"/>
    <w:rsid w:val="007D383E"/>
    <w:rsid w:val="007F293B"/>
    <w:rsid w:val="007F3F4B"/>
    <w:rsid w:val="00801B0F"/>
    <w:rsid w:val="0080398D"/>
    <w:rsid w:val="00837079"/>
    <w:rsid w:val="008508B8"/>
    <w:rsid w:val="00872407"/>
    <w:rsid w:val="00887C6A"/>
    <w:rsid w:val="00897FB8"/>
    <w:rsid w:val="008B0D3A"/>
    <w:rsid w:val="008B3FB6"/>
    <w:rsid w:val="008D0795"/>
    <w:rsid w:val="008D4BE3"/>
    <w:rsid w:val="008F5521"/>
    <w:rsid w:val="00904065"/>
    <w:rsid w:val="0096169B"/>
    <w:rsid w:val="009672EF"/>
    <w:rsid w:val="009766B3"/>
    <w:rsid w:val="0099697D"/>
    <w:rsid w:val="009B1DEA"/>
    <w:rsid w:val="009E6FDA"/>
    <w:rsid w:val="00A12053"/>
    <w:rsid w:val="00A32612"/>
    <w:rsid w:val="00A37ED5"/>
    <w:rsid w:val="00A45F12"/>
    <w:rsid w:val="00A74344"/>
    <w:rsid w:val="00A847C4"/>
    <w:rsid w:val="00A86047"/>
    <w:rsid w:val="00AA148C"/>
    <w:rsid w:val="00AD67C7"/>
    <w:rsid w:val="00AF3F74"/>
    <w:rsid w:val="00B12264"/>
    <w:rsid w:val="00B15907"/>
    <w:rsid w:val="00B235DA"/>
    <w:rsid w:val="00B77504"/>
    <w:rsid w:val="00B97134"/>
    <w:rsid w:val="00BA0AD9"/>
    <w:rsid w:val="00BA7B88"/>
    <w:rsid w:val="00BC3726"/>
    <w:rsid w:val="00BD0B7E"/>
    <w:rsid w:val="00BD1A7D"/>
    <w:rsid w:val="00BF2FC0"/>
    <w:rsid w:val="00C04753"/>
    <w:rsid w:val="00C062C1"/>
    <w:rsid w:val="00C112FC"/>
    <w:rsid w:val="00C16038"/>
    <w:rsid w:val="00C55D4D"/>
    <w:rsid w:val="00C5765D"/>
    <w:rsid w:val="00C6557D"/>
    <w:rsid w:val="00CA5A80"/>
    <w:rsid w:val="00CB01EB"/>
    <w:rsid w:val="00CB43F5"/>
    <w:rsid w:val="00CB69F7"/>
    <w:rsid w:val="00CC0BD9"/>
    <w:rsid w:val="00CF59CE"/>
    <w:rsid w:val="00D0378E"/>
    <w:rsid w:val="00D20F27"/>
    <w:rsid w:val="00D562E0"/>
    <w:rsid w:val="00D728B9"/>
    <w:rsid w:val="00D7324B"/>
    <w:rsid w:val="00D90947"/>
    <w:rsid w:val="00DA1A99"/>
    <w:rsid w:val="00DB022F"/>
    <w:rsid w:val="00DB1A53"/>
    <w:rsid w:val="00E065AE"/>
    <w:rsid w:val="00E10827"/>
    <w:rsid w:val="00E17075"/>
    <w:rsid w:val="00E33473"/>
    <w:rsid w:val="00E37CF3"/>
    <w:rsid w:val="00E4500F"/>
    <w:rsid w:val="00E53E65"/>
    <w:rsid w:val="00E5562D"/>
    <w:rsid w:val="00E660F1"/>
    <w:rsid w:val="00E70907"/>
    <w:rsid w:val="00E926E3"/>
    <w:rsid w:val="00EB33F4"/>
    <w:rsid w:val="00EE1250"/>
    <w:rsid w:val="00F11277"/>
    <w:rsid w:val="00F115C3"/>
    <w:rsid w:val="00F27D2E"/>
    <w:rsid w:val="00F4563E"/>
    <w:rsid w:val="00F57AB5"/>
    <w:rsid w:val="00F6079A"/>
    <w:rsid w:val="00F90B3A"/>
    <w:rsid w:val="00F921B0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7799C9"/>
  <w15:docId w15:val="{3E690A10-B32B-4EAF-9826-B760D650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697D"/>
    <w:rPr>
      <w:sz w:val="24"/>
      <w:szCs w:val="24"/>
    </w:rPr>
  </w:style>
  <w:style w:type="paragraph" w:styleId="Heading1">
    <w:name w:val="heading 1"/>
    <w:basedOn w:val="Normal"/>
    <w:next w:val="Normal"/>
    <w:qFormat/>
    <w:rsid w:val="00C6557D"/>
    <w:pPr>
      <w:keepNext/>
      <w:jc w:val="center"/>
      <w:outlineLvl w:val="0"/>
    </w:pPr>
    <w:rPr>
      <w:b/>
      <w:sz w:val="32"/>
      <w:szCs w:val="36"/>
    </w:rPr>
  </w:style>
  <w:style w:type="paragraph" w:styleId="Heading2">
    <w:name w:val="heading 2"/>
    <w:basedOn w:val="Normal"/>
    <w:next w:val="Normal"/>
    <w:qFormat/>
    <w:rsid w:val="00C6557D"/>
    <w:pPr>
      <w:keepNext/>
      <w:outlineLvl w:val="1"/>
    </w:pPr>
    <w:rPr>
      <w:b/>
      <w:i/>
      <w:szCs w:val="36"/>
    </w:rPr>
  </w:style>
  <w:style w:type="paragraph" w:styleId="Heading3">
    <w:name w:val="heading 3"/>
    <w:basedOn w:val="Normal"/>
    <w:next w:val="Normal"/>
    <w:qFormat/>
    <w:rsid w:val="00C6557D"/>
    <w:pPr>
      <w:keepNext/>
      <w:outlineLvl w:val="2"/>
    </w:pPr>
    <w:rPr>
      <w:i/>
      <w:szCs w:val="36"/>
    </w:rPr>
  </w:style>
  <w:style w:type="paragraph" w:styleId="Heading4">
    <w:name w:val="heading 4"/>
    <w:basedOn w:val="Normal"/>
    <w:next w:val="Normal"/>
    <w:qFormat/>
    <w:rsid w:val="00C6557D"/>
    <w:pPr>
      <w:keepNext/>
      <w:outlineLvl w:val="3"/>
    </w:pPr>
    <w:rPr>
      <w:i/>
      <w:color w:val="000000"/>
      <w:szCs w:val="36"/>
    </w:rPr>
  </w:style>
  <w:style w:type="paragraph" w:styleId="Heading5">
    <w:name w:val="heading 5"/>
    <w:basedOn w:val="Normal"/>
    <w:next w:val="Normal"/>
    <w:qFormat/>
    <w:rsid w:val="00C6557D"/>
    <w:pPr>
      <w:keepNext/>
      <w:outlineLvl w:val="4"/>
    </w:pPr>
    <w:rPr>
      <w:rFonts w:ascii="Arial" w:hAnsi="Arial" w:cs="Arial"/>
      <w:b/>
      <w:bCs/>
      <w:szCs w:val="36"/>
    </w:rPr>
  </w:style>
  <w:style w:type="paragraph" w:styleId="Heading6">
    <w:name w:val="heading 6"/>
    <w:basedOn w:val="Normal"/>
    <w:next w:val="Normal"/>
    <w:qFormat/>
    <w:rsid w:val="00C6557D"/>
    <w:pPr>
      <w:keepNext/>
      <w:numPr>
        <w:numId w:val="3"/>
      </w:numPr>
      <w:tabs>
        <w:tab w:val="clear" w:pos="720"/>
        <w:tab w:val="num" w:pos="360"/>
      </w:tabs>
      <w:ind w:left="0" w:right="-540" w:firstLine="0"/>
      <w:outlineLvl w:val="5"/>
    </w:pPr>
    <w:rPr>
      <w:rFonts w:ascii="Arial" w:hAnsi="Arial" w:cs="Arial"/>
      <w:szCs w:val="36"/>
    </w:rPr>
  </w:style>
  <w:style w:type="paragraph" w:styleId="Heading7">
    <w:name w:val="heading 7"/>
    <w:basedOn w:val="Normal"/>
    <w:next w:val="Normal"/>
    <w:qFormat/>
    <w:rsid w:val="00C6557D"/>
    <w:pPr>
      <w:keepNext/>
      <w:ind w:right="-540"/>
      <w:outlineLvl w:val="6"/>
    </w:pPr>
    <w:rPr>
      <w:rFonts w:ascii="Arial" w:hAnsi="Arial" w:cs="Arial"/>
      <w:b/>
      <w:bCs/>
      <w:color w:val="000000"/>
      <w:szCs w:val="36"/>
    </w:rPr>
  </w:style>
  <w:style w:type="paragraph" w:styleId="Heading8">
    <w:name w:val="heading 8"/>
    <w:basedOn w:val="Normal"/>
    <w:next w:val="Normal"/>
    <w:qFormat/>
    <w:rsid w:val="00C6557D"/>
    <w:pPr>
      <w:keepNext/>
      <w:ind w:left="720"/>
      <w:outlineLvl w:val="7"/>
    </w:pPr>
    <w:rPr>
      <w:rFonts w:ascii="Arial" w:hAnsi="Arial" w:cs="Arial"/>
      <w:b/>
      <w:color w:val="000000"/>
    </w:rPr>
  </w:style>
  <w:style w:type="paragraph" w:styleId="Heading9">
    <w:name w:val="heading 9"/>
    <w:basedOn w:val="Normal"/>
    <w:next w:val="Normal"/>
    <w:qFormat/>
    <w:rsid w:val="00C6557D"/>
    <w:pPr>
      <w:keepNext/>
      <w:jc w:val="center"/>
      <w:outlineLvl w:val="8"/>
    </w:pPr>
    <w:rPr>
      <w:rFonts w:ascii="Arial" w:hAnsi="Arial"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6557D"/>
    <w:pPr>
      <w:ind w:left="720"/>
    </w:pPr>
    <w:rPr>
      <w:szCs w:val="36"/>
    </w:rPr>
  </w:style>
  <w:style w:type="paragraph" w:styleId="BodyText">
    <w:name w:val="Body Text"/>
    <w:basedOn w:val="Normal"/>
    <w:rsid w:val="00C6557D"/>
    <w:pPr>
      <w:ind w:right="-540"/>
    </w:pPr>
    <w:rPr>
      <w:rFonts w:ascii="Arial" w:hAnsi="Arial" w:cs="Arial"/>
      <w:szCs w:val="36"/>
    </w:rPr>
  </w:style>
  <w:style w:type="paragraph" w:styleId="Header">
    <w:name w:val="header"/>
    <w:basedOn w:val="Normal"/>
    <w:rsid w:val="00C6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57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6557D"/>
    <w:pPr>
      <w:ind w:firstLine="720"/>
    </w:pPr>
    <w:rPr>
      <w:rFonts w:ascii="Arial" w:hAnsi="Arial" w:cs="Arial"/>
    </w:rPr>
  </w:style>
  <w:style w:type="paragraph" w:styleId="BodyTextIndent3">
    <w:name w:val="Body Text Indent 3"/>
    <w:basedOn w:val="Normal"/>
    <w:rsid w:val="00C6557D"/>
    <w:pPr>
      <w:ind w:left="720" w:firstLine="720"/>
    </w:pPr>
    <w:rPr>
      <w:rFonts w:ascii="Arial" w:hAnsi="Arial" w:cs="Arial"/>
    </w:rPr>
  </w:style>
  <w:style w:type="paragraph" w:styleId="BodyText2">
    <w:name w:val="Body Text 2"/>
    <w:basedOn w:val="Normal"/>
    <w:rsid w:val="00C6557D"/>
    <w:pPr>
      <w:ind w:right="-540"/>
    </w:pPr>
    <w:rPr>
      <w:rFonts w:ascii="Arial" w:hAnsi="Arial" w:cs="Arial"/>
      <w:b/>
      <w:bCs/>
      <w:color w:val="000000"/>
    </w:rPr>
  </w:style>
  <w:style w:type="character" w:styleId="Hyperlink">
    <w:name w:val="Hyperlink"/>
    <w:basedOn w:val="DefaultParagraphFont"/>
    <w:rsid w:val="00C6557D"/>
    <w:rPr>
      <w:color w:val="0000FF"/>
      <w:u w:val="single"/>
    </w:rPr>
  </w:style>
  <w:style w:type="table" w:styleId="TableGrid">
    <w:name w:val="Table Grid"/>
    <w:basedOn w:val="TableNormal"/>
    <w:rsid w:val="00E53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83C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A1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707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D1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52C8F-7BEA-47BB-B107-3709582D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Chesna MBPN SCNY</dc:creator>
  <cp:lastModifiedBy>Matthew Johns</cp:lastModifiedBy>
  <cp:revision>3</cp:revision>
  <cp:lastPrinted>2021-08-10T15:15:00Z</cp:lastPrinted>
  <dcterms:created xsi:type="dcterms:W3CDTF">2021-08-20T13:41:00Z</dcterms:created>
  <dcterms:modified xsi:type="dcterms:W3CDTF">2021-08-20T13:42:00Z</dcterms:modified>
</cp:coreProperties>
</file>